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27" w:rsidRDefault="00914B27" w:rsidP="00914B27">
      <w:hyperlink r:id="rId4" w:tooltip="LİMİTED ŞİRKET TOPLANTI KARAR NİSAPLARI" w:history="1">
        <w:r>
          <w:rPr>
            <w:rStyle w:val="Kpr"/>
            <w:rFonts w:ascii="Cuprum" w:hAnsi="Cuprum"/>
            <w:color w:val="001772"/>
            <w:sz w:val="36"/>
            <w:szCs w:val="36"/>
            <w:shd w:val="clear" w:color="auto" w:fill="FFFFFF"/>
          </w:rPr>
          <w:t>LİMİTED ŞİRKET TOPLANTI KARAR NİSAPLARI</w:t>
        </w:r>
      </w:hyperlink>
    </w:p>
    <w:p w:rsidR="00914B27" w:rsidRPr="00914B27" w:rsidRDefault="00914B27" w:rsidP="00914B27">
      <w:r w:rsidRPr="00914B27">
        <w:t>önemli not:</w:t>
      </w:r>
    </w:p>
    <w:p w:rsidR="00914B27" w:rsidRPr="00914B27" w:rsidRDefault="00914B27" w:rsidP="00914B27">
      <w:r w:rsidRPr="00914B27">
        <w:t>2. Müdürlerin birden fazla olmaları</w:t>
      </w:r>
      <w:r w:rsidRPr="00914B27">
        <w:br/>
        <w:t>MADDE 624- (1) Şirketin birden fazla müdürünün bulunması hâlinde, bunlardan biri, şirketin ortağı</w:t>
      </w:r>
      <w:r w:rsidRPr="00914B27">
        <w:br/>
        <w:t>olup olmadığına bakılmaksızın, genel kurul tarafından müdürler kurulu başkanı olarak atanır.</w:t>
      </w:r>
      <w:r w:rsidRPr="00914B27">
        <w:br/>
        <w:t>(2) Başkan olan müdür veya tek müdürün bulunması hâlinde bu kişi, genel kurulun toplantıya çağrılması</w:t>
      </w:r>
      <w:r w:rsidRPr="00914B27">
        <w:br/>
        <w:t>ve genel kurul toplantılarının yürütülmesi konularında olduğu gibi, genel kurul başka yönde bir karar</w:t>
      </w:r>
      <w:r w:rsidRPr="00914B27">
        <w:br/>
        <w:t>almadığı ya da şirket sözleşmesinde farklı bir düzenleme öngörülmediği takdirde, tüm açıklamaları ve</w:t>
      </w:r>
      <w:r w:rsidRPr="00914B27">
        <w:br/>
        <w:t>ilanları yapmaya da yetkilidir.</w:t>
      </w:r>
      <w:r w:rsidRPr="00914B27">
        <w:br/>
        <w:t>(3) Birden fazla müdürün varlığı hâlinde, bunlar çoğunlukla karar alırlar. Eşitlik hâlinde başkanın oyu</w:t>
      </w:r>
      <w:r w:rsidRPr="00914B27">
        <w:br/>
        <w:t>üstün sayılır. Şirket sözleşmesi, müdürlerin karar almaları konusunda değişik bir düzenleme öngörebilir.</w:t>
      </w:r>
    </w:p>
    <w:p w:rsidR="00D53A9E" w:rsidRPr="00D4280A" w:rsidRDefault="00D53A9E" w:rsidP="00D4280A"/>
    <w:sectPr w:rsidR="00D53A9E" w:rsidRPr="00D4280A" w:rsidSect="0065595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2354"/>
    <w:rsid w:val="00392354"/>
    <w:rsid w:val="0065595A"/>
    <w:rsid w:val="00787B60"/>
    <w:rsid w:val="00914B27"/>
    <w:rsid w:val="00A37220"/>
    <w:rsid w:val="00D4280A"/>
    <w:rsid w:val="00D53A9E"/>
    <w:rsid w:val="00E2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20"/>
  </w:style>
  <w:style w:type="paragraph" w:styleId="Balk1">
    <w:name w:val="heading 1"/>
    <w:basedOn w:val="Normal"/>
    <w:link w:val="Balk1Char"/>
    <w:uiPriority w:val="9"/>
    <w:qFormat/>
    <w:rsid w:val="0039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92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914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827">
          <w:marLeft w:val="0"/>
          <w:marRight w:val="0"/>
          <w:marTop w:val="0"/>
          <w:marBottom w:val="36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787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msuntso.org.tr/tescil/limited-sirket-toplanti-karar-nisaplari-1911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2022-07-28T17:19:00Z</dcterms:created>
  <dcterms:modified xsi:type="dcterms:W3CDTF">2022-07-28T17:19:00Z</dcterms:modified>
</cp:coreProperties>
</file>